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FD0" w:rsidRPr="00240270" w:rsidRDefault="004B5FD0" w:rsidP="004B5FD0">
      <w:pPr>
        <w:rPr>
          <w:rFonts w:ascii="Arial" w:hAnsi="Arial" w:cs="Arial"/>
        </w:rPr>
      </w:pPr>
      <w:r w:rsidRPr="004B5FD0">
        <w:rPr>
          <w:rFonts w:ascii="Arial" w:eastAsia="Calibri" w:hAnsi="Arial" w:cs="Arial"/>
          <w:i/>
          <w:iCs/>
        </w:rPr>
        <w:t>Письмо Минтруда России от 12.02.2021 N 14-2/ООГ-1238</w:t>
      </w:r>
      <w:r w:rsidRPr="00240270">
        <w:rPr>
          <w:rFonts w:ascii="Arial" w:hAnsi="Arial" w:cs="Arial"/>
          <w:color w:val="000000"/>
        </w:rPr>
        <w:t>.</w:t>
      </w:r>
    </w:p>
    <w:p w:rsidR="004B5FD0" w:rsidRPr="009F3F05" w:rsidRDefault="004B5FD0" w:rsidP="004B5FD0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A230B0">
        <w:rPr>
          <w:rFonts w:ascii="Arial" w:hAnsi="Arial" w:cs="Arial"/>
        </w:rPr>
        <w:t>Минтруд разъяснил, что при длительном прогуле месяц со дня обнаружения проступка исчисляется не с первого дня отсутствия сотрудника, а с последнего. Только после возвращения сотрудника получится выяснить причину невыхода на работу и применить дисциплинарное взыскание.</w:t>
      </w:r>
    </w:p>
    <w:p w:rsidR="004B5FD0" w:rsidRDefault="004B5FD0" w:rsidP="004B5FD0">
      <w:pPr>
        <w:pStyle w:val="ConsPlusNormal"/>
        <w:spacing w:after="80"/>
        <w:jc w:val="both"/>
        <w:rPr>
          <w:sz w:val="24"/>
          <w:szCs w:val="24"/>
          <w:lang w:val="en-US"/>
        </w:rPr>
      </w:pPr>
    </w:p>
    <w:p w:rsidR="004B5FD0" w:rsidRPr="004B5FD0" w:rsidRDefault="004B5FD0" w:rsidP="004B5FD0">
      <w:pPr>
        <w:pStyle w:val="ConsPlusNormal"/>
        <w:spacing w:after="80"/>
        <w:jc w:val="both"/>
        <w:rPr>
          <w:sz w:val="24"/>
          <w:szCs w:val="24"/>
          <w:lang w:val="en-US"/>
        </w:rPr>
      </w:pPr>
    </w:p>
    <w:p w:rsidR="004B5FD0" w:rsidRDefault="004B5FD0" w:rsidP="004B5FD0">
      <w:r w:rsidRPr="004B5FD0">
        <w:rPr>
          <w:rFonts w:ascii="Arial" w:eastAsia="Calibri" w:hAnsi="Arial" w:cs="Arial"/>
          <w:i/>
          <w:iCs/>
        </w:rPr>
        <w:t>Информационное сообщение Минфина России от 24.02.2021 N ИС-учет-32</w:t>
      </w:r>
    </w:p>
    <w:p w:rsidR="004B5FD0" w:rsidRPr="000204EB" w:rsidRDefault="004B5FD0" w:rsidP="004B5FD0">
      <w:pPr>
        <w:jc w:val="both"/>
        <w:rPr>
          <w:rFonts w:ascii="Arial" w:hAnsi="Arial" w:cs="Arial"/>
        </w:rPr>
      </w:pPr>
      <w:r w:rsidRPr="000204EB">
        <w:rPr>
          <w:rFonts w:ascii="Arial" w:hAnsi="Arial" w:cs="Arial"/>
        </w:rPr>
        <w:t>С 27.02.2021 в ряде ПБУ действуют новые правила: в баланс и отчет о финансовых результатах разрешается не включать информацию, раскрытие которой может привести к экономическим потерям или нанести урон деловой репутации.</w:t>
      </w:r>
    </w:p>
    <w:p w:rsidR="004B5FD0" w:rsidRDefault="004B5FD0" w:rsidP="004B5FD0">
      <w:pPr>
        <w:pStyle w:val="ConsPlusNormal"/>
        <w:spacing w:before="120" w:after="60"/>
        <w:jc w:val="both"/>
        <w:rPr>
          <w:sz w:val="24"/>
          <w:szCs w:val="24"/>
        </w:rPr>
      </w:pPr>
      <w:r w:rsidRPr="000204EB">
        <w:rPr>
          <w:sz w:val="24"/>
          <w:szCs w:val="24"/>
        </w:rPr>
        <w:t>Степень ограничения раскрываемой информации организация определяет сама. Однако Минфин особо отметил: речь идет лишь об ограничении объема сведений, а не о том, чтобы в принципе не отражать их в отчетности.</w:t>
      </w:r>
    </w:p>
    <w:p w:rsidR="00952D20" w:rsidRDefault="00952D20"/>
    <w:sectPr w:rsidR="00952D20" w:rsidSect="0095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FD0"/>
    <w:rsid w:val="004B5FD0"/>
    <w:rsid w:val="00952D20"/>
    <w:rsid w:val="009A2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B5FD0"/>
    <w:rPr>
      <w:color w:val="0000FF"/>
      <w:u w:val="single"/>
    </w:rPr>
  </w:style>
  <w:style w:type="paragraph" w:customStyle="1" w:styleId="ConsPlusNormal">
    <w:name w:val="ConsPlusNormal"/>
    <w:rsid w:val="004B5F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2021-03-12T03:26:00Z</dcterms:created>
  <dcterms:modified xsi:type="dcterms:W3CDTF">2021-03-12T03:27:00Z</dcterms:modified>
</cp:coreProperties>
</file>